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49"/>
      </w:tblGrid>
      <w:tr w14:paraId="47DF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6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校园招聘岗位及资格条件</w:t>
            </w:r>
          </w:p>
        </w:tc>
      </w:tr>
      <w:tr w14:paraId="0EF1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事业部</w:t>
            </w:r>
          </w:p>
        </w:tc>
      </w:tr>
      <w:tr w14:paraId="2007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监理业务一线人员</w:t>
            </w:r>
          </w:p>
        </w:tc>
      </w:tr>
      <w:tr w14:paraId="1281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 w14:paraId="46A2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2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</w:tr>
      <w:tr w14:paraId="5172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本科专业目录：0806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080703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、0828建筑类[参照附件4普通高等学校本科专业目录 （2024年）]；</w:t>
            </w:r>
          </w:p>
          <w:p w14:paraId="2DAA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研究生专业目录：0808电气工程、0810 信息与通信工程、0813建筑学、0814土木工程、0819土木水利[参照附件5研究生教育学科专业目录 （2022 年）]；</w:t>
            </w:r>
            <w:bookmarkStart w:id="0" w:name="_GoBack"/>
            <w:bookmarkEnd w:id="0"/>
          </w:p>
        </w:tc>
      </w:tr>
      <w:tr w14:paraId="0854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 w14:paraId="640B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劳动合同制</w:t>
            </w:r>
          </w:p>
        </w:tc>
      </w:tr>
      <w:tr w14:paraId="7EAD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84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1.属于国家招生计划范围内，在校期间为非在职的普通高等学校（简称“国内院校”）2025届应届毕业生。</w:t>
            </w:r>
          </w:p>
          <w:p w14:paraId="5C099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2.就读于国外或港澳台地区院校（简称“境外院校”），在2024年7月至2025年6月底之间毕业的高校毕业生。博士毕业生可适当放宽，但不得超过2025年12月。</w:t>
            </w:r>
          </w:p>
          <w:p w14:paraId="3F4BC7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3.校园招聘毕业生必须在2025年8月底前取得国家教育主管部门认证的学历和学位，且就读期间及毕业后在国内无社保缴费记录，否则取消录用不予报到。博士毕业生可放宽至2025年12月。</w:t>
            </w:r>
          </w:p>
        </w:tc>
      </w:tr>
      <w:tr w14:paraId="72C2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81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1.中共党员优先；</w:t>
            </w:r>
          </w:p>
          <w:p w14:paraId="6EBC30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.具备一定的专业知识，有吃苦耐劳和踏实肯干的毅力和精神，能胜任工作；</w:t>
            </w:r>
          </w:p>
          <w:p w14:paraId="5E8449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.具有较强的政策领悟、系统思维、战略执行、开拓创新、推动执行、团队协作、语言文字、沟通表达能力，具备一定的团队管理及抗压能力。</w:t>
            </w:r>
          </w:p>
          <w:p w14:paraId="2EE363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.了解国家、行业法律法规。</w:t>
            </w:r>
          </w:p>
        </w:tc>
      </w:tr>
      <w:tr w14:paraId="0A1F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EC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1.招聘人员一经录用，办理劳动合同签订手续。</w:t>
            </w:r>
          </w:p>
          <w:p w14:paraId="194EC0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2.试用期为1-3个月，试用期薪资待遇按应聘岗位最低档工资标准计发。</w:t>
            </w:r>
          </w:p>
          <w:p w14:paraId="38EB24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3.试用期结束，经相关考核合格后，进行定岗定级，薪资待遇按公司薪酬制度和标准执行。</w:t>
            </w:r>
          </w:p>
        </w:tc>
      </w:tr>
    </w:tbl>
    <w:p w14:paraId="34341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462C"/>
    <w:rsid w:val="588C3CCE"/>
    <w:rsid w:val="5D0930D0"/>
    <w:rsid w:val="5E054257"/>
    <w:rsid w:val="70E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671</Characters>
  <Lines>0</Lines>
  <Paragraphs>0</Paragraphs>
  <TotalTime>2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2025-05-09T01:37:00Z</dcterms:created>
  <dc:creator>lenovo</dc:creator>
  <cp:lastModifiedBy>孙华</cp:lastModifiedBy>
  <dcterms:modified xsi:type="dcterms:W3CDTF">2025-05-14T07:43:05Z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39A71D5155C14A3BB4BE5CED12A36263</vt:lpwstr>
  </property>
  <property fmtid="{D5CDD505-2E9C-101B-9397-08002B2CF9AE}" pid="4" name="KSOTemplateDocerSaveRecord">
    <vt:lpwstr>eyJoZGlkIjoiODFiNTllOWE1ODhiN2M3MDJlMThlZDY2MzFjOGM1ZTYiLCJ1c2VySWQiOiIyNDE4Nzg5MDEifQ==</vt:lpwstr>
  </property>
</Properties>
</file>