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F05527">
      <w:pPr>
        <w:spacing w:before="136" w:line="360" w:lineRule="auto"/>
        <w:ind w:firstLine="142"/>
        <w:jc w:val="center"/>
        <w:rPr>
          <w:rFonts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云南考试服务平台网上报名</w:t>
      </w:r>
      <w:r>
        <w:rPr>
          <w:rFonts w:hint="eastAsia"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系统</w:t>
      </w:r>
      <w:r>
        <w:rPr>
          <w:rFonts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操作手册</w:t>
      </w:r>
    </w:p>
    <w:p w14:paraId="7468C912">
      <w:pPr>
        <w:spacing w:before="136" w:line="360" w:lineRule="auto"/>
        <w:ind w:firstLine="142"/>
        <w:jc w:val="center"/>
        <w:rPr>
          <w:rFonts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spacing w:val="-2"/>
          <w:sz w:val="40"/>
          <w:szCs w:val="40"/>
          <w14:textOutline w14:w="5791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（考生端）</w:t>
      </w:r>
    </w:p>
    <w:p w14:paraId="7BD6C0F9">
      <w:pPr>
        <w:pStyle w:val="7"/>
        <w:numPr>
          <w:ilvl w:val="0"/>
          <w:numId w:val="1"/>
        </w:numPr>
        <w:spacing w:before="291" w:line="360" w:lineRule="auto"/>
        <w:ind w:firstLineChars="0"/>
        <w:outlineLvl w:val="0"/>
        <w:rPr>
          <w:rFonts w:ascii="仿宋" w:hAnsi="仿宋" w:eastAsia="仿宋" w:cs="仿宋"/>
          <w:spacing w:val="-6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ascii="仿宋" w:hAnsi="仿宋" w:eastAsia="仿宋" w:cs="仿宋"/>
          <w:spacing w:val="-6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考生报名</w:t>
      </w:r>
    </w:p>
    <w:p w14:paraId="2AD150C6">
      <w:pPr>
        <w:pStyle w:val="7"/>
        <w:spacing w:line="360" w:lineRule="auto"/>
        <w:ind w:firstLine="425" w:firstLineChars="152"/>
        <w:rPr>
          <w:rFonts w:ascii="仿宋" w:hAnsi="仿宋" w:eastAsia="仿宋"/>
          <w:sz w:val="28"/>
          <w:szCs w:val="20"/>
        </w:rPr>
      </w:pPr>
      <w:r>
        <w:rPr>
          <w:rFonts w:hint="eastAsia" w:ascii="仿宋" w:hAnsi="仿宋" w:eastAsia="仿宋"/>
          <w:sz w:val="28"/>
          <w:szCs w:val="20"/>
        </w:rPr>
        <w:t>考生登录云南考试服务平台报名系统 ：</w:t>
      </w:r>
      <w:r>
        <w:fldChar w:fldCharType="begin"/>
      </w:r>
      <w:r>
        <w:instrText xml:space="preserve"> HYPERLINK "http://baoming.ynexam.com/" </w:instrText>
      </w:r>
      <w:r>
        <w:fldChar w:fldCharType="separate"/>
      </w:r>
      <w:r>
        <w:rPr>
          <w:rStyle w:val="6"/>
          <w:rFonts w:ascii="仿宋" w:hAnsi="仿宋" w:eastAsia="仿宋"/>
          <w:sz w:val="28"/>
          <w:szCs w:val="20"/>
        </w:rPr>
        <w:t>http://baoming.ynexam.com/</w:t>
      </w:r>
      <w:r>
        <w:rPr>
          <w:rStyle w:val="6"/>
          <w:rFonts w:ascii="仿宋" w:hAnsi="仿宋" w:eastAsia="仿宋"/>
          <w:sz w:val="28"/>
          <w:szCs w:val="20"/>
        </w:rPr>
        <w:fldChar w:fldCharType="end"/>
      </w:r>
      <w:r>
        <w:rPr>
          <w:rFonts w:ascii="仿宋" w:hAnsi="仿宋" w:eastAsia="仿宋"/>
          <w:sz w:val="28"/>
          <w:szCs w:val="20"/>
        </w:rPr>
        <w:t xml:space="preserve">  </w:t>
      </w:r>
      <w:r>
        <w:rPr>
          <w:rFonts w:hint="eastAsia" w:ascii="仿宋" w:hAnsi="仿宋" w:eastAsia="仿宋"/>
          <w:sz w:val="28"/>
          <w:szCs w:val="20"/>
        </w:rPr>
        <w:t>，进行注册/登录（首次注册须需要填写相关信息，验证手机号码）。之后选择正在进行的考试或直接点击查看详情进入考试页面，选择岗位后，进行报名。</w:t>
      </w:r>
      <w:r>
        <w:rPr>
          <w:rFonts w:hint="eastAsia" w:ascii="仿宋" w:hAnsi="仿宋" w:eastAsia="仿宋"/>
          <w:sz w:val="28"/>
          <w:szCs w:val="20"/>
        </w:rPr>
        <w:cr/>
      </w:r>
      <w:r>
        <w:drawing>
          <wp:inline distT="0" distB="0" distL="0" distR="0">
            <wp:extent cx="5274310" cy="2988945"/>
            <wp:effectExtent l="0" t="0" r="2540" b="1905"/>
            <wp:docPr id="7294465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446597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7695" cy="299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4BF77">
      <w:pPr>
        <w:pStyle w:val="7"/>
        <w:spacing w:line="360" w:lineRule="auto"/>
        <w:ind w:firstLine="0" w:firstLineChars="0"/>
        <w:jc w:val="center"/>
        <w:rPr>
          <w:rFonts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（图例：报名页面，可以注册/登录后点击查看详情）</w:t>
      </w:r>
    </w:p>
    <w:p w14:paraId="69AD9E9C">
      <w:pPr>
        <w:pStyle w:val="7"/>
        <w:spacing w:line="360" w:lineRule="auto"/>
        <w:ind w:firstLine="852" w:firstLineChars="303"/>
        <w:rPr>
          <w:rFonts w:ascii="仿宋" w:hAnsi="仿宋" w:eastAsia="仿宋"/>
          <w:b/>
          <w:bCs/>
          <w:sz w:val="28"/>
          <w:szCs w:val="20"/>
        </w:rPr>
      </w:pPr>
    </w:p>
    <w:p w14:paraId="0B767A4E">
      <w:pPr>
        <w:pStyle w:val="7"/>
        <w:spacing w:line="360" w:lineRule="auto"/>
        <w:ind w:firstLine="0" w:firstLineChars="0"/>
        <w:rPr>
          <w:rFonts w:ascii="仿宋" w:hAnsi="仿宋" w:eastAsia="仿宋"/>
          <w:b/>
          <w:bCs/>
          <w:sz w:val="28"/>
          <w:szCs w:val="20"/>
        </w:rPr>
      </w:pPr>
      <w:r>
        <w:drawing>
          <wp:inline distT="0" distB="0" distL="0" distR="0">
            <wp:extent cx="5274310" cy="2290445"/>
            <wp:effectExtent l="0" t="0" r="2540" b="0"/>
            <wp:docPr id="13059778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97789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0652" cy="229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DC4D4">
      <w:pPr>
        <w:pStyle w:val="7"/>
        <w:spacing w:line="360" w:lineRule="auto"/>
        <w:ind w:firstLine="0" w:firstLineChars="0"/>
        <w:jc w:val="center"/>
        <w:rPr>
          <w:rFonts w:hint="eastAsia"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（图例：考试详情页面，可以选择报考岗位）</w:t>
      </w:r>
    </w:p>
    <w:p w14:paraId="6AF2C8D7">
      <w:pPr>
        <w:spacing w:before="262" w:line="360" w:lineRule="auto"/>
        <w:ind w:firstLine="72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8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二、</w:t>
      </w:r>
      <w:r>
        <w:rPr>
          <w:rFonts w:ascii="仿宋" w:hAnsi="仿宋" w:eastAsia="仿宋" w:cs="仿宋"/>
          <w:spacing w:val="55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岗位选择及填报</w:t>
      </w:r>
    </w:p>
    <w:p w14:paraId="69227E2C">
      <w:pPr>
        <w:spacing w:before="154" w:line="360" w:lineRule="auto"/>
        <w:ind w:right="-420" w:rightChars="-200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"/>
          <w:sz w:val="28"/>
        </w:rPr>
        <w:t>1.考生报考前可仔细阅读招聘公告，并如实填写，</w:t>
      </w:r>
      <w:r>
        <w:rPr>
          <w:rFonts w:hint="eastAsia" w:ascii="仿宋" w:hAnsi="仿宋" w:eastAsia="仿宋" w:cs="仿宋"/>
          <w:spacing w:val="-1"/>
          <w:sz w:val="28"/>
        </w:rPr>
        <w:t>选择岗位后，需要</w:t>
      </w:r>
      <w:r>
        <w:rPr>
          <w:rFonts w:ascii="仿宋" w:hAnsi="仿宋" w:eastAsia="仿宋" w:cs="仿宋"/>
          <w:spacing w:val="-1"/>
          <w:sz w:val="28"/>
        </w:rPr>
        <w:t>完成在线</w:t>
      </w:r>
      <w:r>
        <w:rPr>
          <w:rFonts w:hint="eastAsia" w:ascii="仿宋" w:hAnsi="仿宋" w:eastAsia="仿宋" w:cs="仿宋"/>
          <w:spacing w:val="-1"/>
          <w:sz w:val="28"/>
        </w:rPr>
        <w:t>诚信承诺</w:t>
      </w:r>
      <w:r>
        <w:rPr>
          <w:rFonts w:ascii="仿宋" w:hAnsi="仿宋" w:eastAsia="仿宋" w:cs="仿宋"/>
          <w:spacing w:val="-1"/>
          <w:sz w:val="28"/>
        </w:rPr>
        <w:t>确认。</w:t>
      </w:r>
    </w:p>
    <w:p w14:paraId="38090507">
      <w:r>
        <w:drawing>
          <wp:inline distT="0" distB="0" distL="0" distR="0">
            <wp:extent cx="5274310" cy="2513330"/>
            <wp:effectExtent l="0" t="0" r="2540" b="1270"/>
            <wp:docPr id="447051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05195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DFAC1">
      <w:pPr>
        <w:pStyle w:val="7"/>
        <w:spacing w:line="360" w:lineRule="auto"/>
        <w:ind w:firstLine="0" w:firstLineChars="0"/>
        <w:jc w:val="center"/>
        <w:rPr>
          <w:rFonts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（图例：在线承诺书，承诺人、身份证号、承诺时间会自动生成）</w:t>
      </w:r>
    </w:p>
    <w:p w14:paraId="383B355E">
      <w:pPr>
        <w:spacing w:before="121" w:line="204" w:lineRule="auto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2.确认职位后进行相关信息填报，填报过程中会进行自动保存。</w:t>
      </w:r>
    </w:p>
    <w:p w14:paraId="527B3B67">
      <w:pPr>
        <w:spacing w:before="203" w:line="360" w:lineRule="auto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3.完成后进行提交，</w:t>
      </w:r>
      <w:r>
        <w:rPr>
          <w:rFonts w:hint="eastAsia" w:ascii="仿宋" w:hAnsi="仿宋" w:eastAsia="仿宋" w:cs="仿宋"/>
          <w:spacing w:val="-1"/>
          <w:sz w:val="28"/>
        </w:rPr>
        <w:t>请耐心等耐审核，个人报考情况可以登录个人中心，点击“我的报考”进行查看；并根据考试要求，查看或下载个人报名表。</w:t>
      </w:r>
    </w:p>
    <w:p w14:paraId="663C6A91">
      <w:r>
        <w:drawing>
          <wp:inline distT="0" distB="0" distL="0" distR="0">
            <wp:extent cx="5274310" cy="2336800"/>
            <wp:effectExtent l="0" t="0" r="2540" b="6350"/>
            <wp:docPr id="17911154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1544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298C">
      <w:pPr>
        <w:jc w:val="center"/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（图例：考生提交成功，须等待审核员审核）</w:t>
      </w:r>
    </w:p>
    <w:p w14:paraId="6BC8C318">
      <w:pPr>
        <w:spacing w:before="203" w:line="360" w:lineRule="auto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1506220"/>
            <wp:effectExtent l="0" t="0" r="2540" b="0"/>
            <wp:docPr id="4848134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81340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B9E2">
      <w:pPr>
        <w:spacing w:before="203" w:line="360" w:lineRule="auto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3571240"/>
            <wp:effectExtent l="0" t="0" r="2540" b="0"/>
            <wp:docPr id="94452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266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93620">
      <w:pPr>
        <w:jc w:val="center"/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（图例：考生查看或打印自己的报名表）</w:t>
      </w:r>
    </w:p>
    <w:p w14:paraId="603BCFE9">
      <w:pPr>
        <w:spacing w:before="58" w:line="204" w:lineRule="auto"/>
        <w:ind w:firstLine="70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3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三、审核及缴费</w:t>
      </w:r>
    </w:p>
    <w:p w14:paraId="71A4039F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1. 提交完成后请等待审核，请及时登录报名平台个人中心去查看审核结果。审核不合格在报名期间内可 进行岗位表修改或该报。</w:t>
      </w:r>
    </w:p>
    <w:p w14:paraId="54CE6071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1896110"/>
            <wp:effectExtent l="0" t="0" r="2540" b="8890"/>
            <wp:docPr id="6163017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3017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8DDD">
      <w:pPr>
        <w:jc w:val="center"/>
        <w:rPr>
          <w:rFonts w:ascii="仿宋" w:hAnsi="仿宋" w:eastAsia="仿宋" w:cs="仿宋"/>
          <w:spacing w:val="-1"/>
          <w:sz w:val="28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（图例：考生审核不通过，可以进行原因查看及重新提报）</w:t>
      </w:r>
    </w:p>
    <w:p w14:paraId="3C2BCCC5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  <w:highlight w:val="red"/>
        </w:rPr>
      </w:pPr>
      <w:r>
        <w:rPr>
          <w:rFonts w:ascii="仿宋" w:hAnsi="仿宋" w:eastAsia="仿宋" w:cs="仿宋"/>
          <w:spacing w:val="-1"/>
          <w:sz w:val="28"/>
        </w:rPr>
        <w:t>2. 审核通过后，在缴费时间区间内，可通过个人中心-我的报考缴费，缴费支持支付宝及微信缴费。</w:t>
      </w:r>
      <w:r>
        <w:rPr>
          <w:rFonts w:hint="eastAsia" w:ascii="仿宋" w:hAnsi="仿宋" w:eastAsia="仿宋" w:cs="仿宋"/>
          <w:spacing w:val="-1"/>
          <w:sz w:val="28"/>
          <w:highlight w:val="red"/>
        </w:rPr>
        <w:t>（</w:t>
      </w:r>
      <w:r>
        <w:rPr>
          <w:rFonts w:hint="eastAsia" w:ascii="仿宋" w:hAnsi="仿宋" w:eastAsia="仿宋" w:cs="仿宋"/>
          <w:spacing w:val="-1"/>
          <w:sz w:val="28"/>
          <w:highlight w:val="red"/>
          <w:lang w:eastAsia="zh-CN"/>
        </w:rPr>
        <w:t>本次属</w:t>
      </w:r>
      <w:r>
        <w:rPr>
          <w:rFonts w:hint="eastAsia" w:ascii="仿宋" w:hAnsi="仿宋" w:eastAsia="仿宋" w:cs="仿宋"/>
          <w:spacing w:val="-1"/>
          <w:sz w:val="28"/>
          <w:highlight w:val="red"/>
        </w:rPr>
        <w:t>免费考试，则无此项流程）</w:t>
      </w:r>
    </w:p>
    <w:p w14:paraId="619C7152">
      <w:pPr>
        <w:spacing w:before="121" w:line="360" w:lineRule="auto"/>
        <w:ind w:firstLine="295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2056130"/>
            <wp:effectExtent l="0" t="0" r="2540" b="1270"/>
            <wp:docPr id="17806644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66440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2FC49C8">
      <w:pPr>
        <w:spacing w:before="121" w:line="360" w:lineRule="auto"/>
        <w:jc w:val="center"/>
        <w:rPr>
          <w:rFonts w:ascii="仿宋" w:hAnsi="仿宋" w:eastAsia="仿宋" w:cs="仿宋"/>
          <w:spacing w:val="-1"/>
          <w:sz w:val="28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（图例：考生审核通过，在缴费时间段内可以缴费）</w:t>
      </w:r>
    </w:p>
    <w:p w14:paraId="45062DF7">
      <w:pPr>
        <w:spacing w:before="58" w:line="204" w:lineRule="auto"/>
        <w:ind w:firstLine="95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四、准考证下载及成绩查询</w:t>
      </w:r>
    </w:p>
    <w:p w14:paraId="191E2D95">
      <w:pPr>
        <w:spacing w:before="255" w:line="360" w:lineRule="auto"/>
        <w:ind w:left="60" w:right="391" w:firstLine="249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1. 缴费完成后，</w:t>
      </w:r>
      <w:r>
        <w:rPr>
          <w:rFonts w:hint="eastAsia" w:ascii="仿宋" w:hAnsi="仿宋" w:eastAsia="仿宋" w:cs="仿宋"/>
          <w:spacing w:val="-1"/>
          <w:sz w:val="28"/>
        </w:rPr>
        <w:t>等待准考证开启打印，打印具体时间请查看招聘公告。开放打印时，</w:t>
      </w:r>
      <w:r>
        <w:rPr>
          <w:rFonts w:ascii="仿宋" w:hAnsi="仿宋" w:eastAsia="仿宋" w:cs="仿宋"/>
          <w:spacing w:val="-1"/>
          <w:sz w:val="28"/>
        </w:rPr>
        <w:t>考生可登录个人中心-我的报考中，查看下载准考证。进入面试或体检的考生也可在我的报考中查看面试通知单与体检单。</w:t>
      </w:r>
    </w:p>
    <w:p w14:paraId="2AD1F302">
      <w:pPr>
        <w:spacing w:before="255" w:line="360" w:lineRule="auto"/>
        <w:ind w:left="60" w:right="391" w:hanging="60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1664335"/>
            <wp:effectExtent l="0" t="0" r="2540" b="0"/>
            <wp:docPr id="1258964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96454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6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4E953">
      <w:pPr>
        <w:spacing w:before="121" w:line="360" w:lineRule="auto"/>
        <w:jc w:val="center"/>
        <w:rPr>
          <w:rFonts w:ascii="仿宋" w:hAnsi="仿宋" w:eastAsia="仿宋"/>
          <w:b/>
          <w:bCs/>
          <w:sz w:val="28"/>
          <w:szCs w:val="20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（图例：等待准考证时间打印；部分考试或因打印时间未确定，则未显示红色字样）</w:t>
      </w:r>
    </w:p>
    <w:p w14:paraId="0AF2555F">
      <w:pPr>
        <w:spacing w:before="121" w:line="360" w:lineRule="auto"/>
        <w:jc w:val="center"/>
        <w:rPr>
          <w:rFonts w:ascii="仿宋" w:hAnsi="仿宋" w:eastAsia="仿宋" w:cs="仿宋"/>
          <w:spacing w:val="-1"/>
          <w:sz w:val="28"/>
        </w:rPr>
      </w:pPr>
    </w:p>
    <w:p w14:paraId="540B7283">
      <w:pPr>
        <w:spacing w:before="255" w:line="360" w:lineRule="auto"/>
        <w:ind w:left="60" w:right="391" w:hanging="60"/>
        <w:rPr>
          <w:rFonts w:ascii="仿宋" w:hAnsi="仿宋" w:eastAsia="仿宋" w:cs="仿宋"/>
          <w:spacing w:val="-1"/>
          <w:sz w:val="28"/>
        </w:rPr>
      </w:pPr>
      <w:r>
        <w:drawing>
          <wp:inline distT="0" distB="0" distL="0" distR="0">
            <wp:extent cx="5274310" cy="2498090"/>
            <wp:effectExtent l="0" t="0" r="2540" b="0"/>
            <wp:docPr id="4887931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79315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32896">
      <w:pPr>
        <w:spacing w:before="121" w:line="360" w:lineRule="auto"/>
        <w:jc w:val="center"/>
        <w:rPr>
          <w:rFonts w:ascii="仿宋" w:hAnsi="仿宋" w:eastAsia="仿宋" w:cs="仿宋"/>
          <w:spacing w:val="-1"/>
          <w:sz w:val="24"/>
          <w:szCs w:val="21"/>
        </w:rPr>
      </w:pPr>
      <w:r>
        <w:rPr>
          <w:rFonts w:hint="eastAsia" w:ascii="仿宋" w:hAnsi="仿宋" w:eastAsia="仿宋"/>
          <w:b/>
          <w:bCs/>
          <w:sz w:val="24"/>
          <w:szCs w:val="18"/>
        </w:rPr>
        <w:t>（图例：准考证开放下载，此处会有按钮提示。若后续进入面试或体检环节，此处会有对应的按钮）</w:t>
      </w:r>
    </w:p>
    <w:p w14:paraId="4627049C">
      <w:pPr>
        <w:spacing w:line="360" w:lineRule="auto"/>
        <w:ind w:firstLine="294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2. 考试完成后，考生可以在我的报考中查询个人成绩。</w:t>
      </w:r>
      <w:r>
        <w:rPr>
          <w:rFonts w:hint="eastAsia" w:ascii="仿宋" w:hAnsi="仿宋" w:eastAsia="仿宋" w:cs="仿宋"/>
          <w:spacing w:val="-1"/>
          <w:sz w:val="28"/>
        </w:rPr>
        <w:t>（若开放查询）</w:t>
      </w:r>
    </w:p>
    <w:p w14:paraId="0167B2A7">
      <w:pPr>
        <w:spacing w:before="261" w:line="204" w:lineRule="auto"/>
        <w:ind w:firstLine="66"/>
        <w:outlineLvl w:val="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  <w14:textOutline w14:w="509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五、其他</w:t>
      </w:r>
    </w:p>
    <w:p w14:paraId="023D65CC">
      <w:pPr>
        <w:spacing w:before="255" w:line="204" w:lineRule="auto"/>
        <w:ind w:firstLine="540"/>
        <w:rPr>
          <w:rFonts w:ascii="仿宋" w:hAnsi="仿宋" w:eastAsia="仿宋" w:cs="仿宋"/>
          <w:spacing w:val="-1"/>
          <w:sz w:val="28"/>
        </w:rPr>
      </w:pPr>
      <w:r>
        <w:rPr>
          <w:rFonts w:ascii="仿宋" w:hAnsi="仿宋" w:eastAsia="仿宋" w:cs="仿宋"/>
          <w:spacing w:val="-1"/>
          <w:sz w:val="28"/>
        </w:rPr>
        <w:t>考生若有问题，注册后可通过站内信进行反馈。</w:t>
      </w:r>
    </w:p>
    <w:p w14:paraId="0B51005B">
      <w:r>
        <w:drawing>
          <wp:inline distT="0" distB="0" distL="0" distR="0">
            <wp:extent cx="5274310" cy="2412365"/>
            <wp:effectExtent l="0" t="0" r="2540" b="6985"/>
            <wp:docPr id="9041891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89150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DA737">
      <w:pPr>
        <w:spacing w:before="121" w:line="360" w:lineRule="auto"/>
        <w:jc w:val="center"/>
        <w:rPr>
          <w:rFonts w:ascii="仿宋" w:hAnsi="仿宋" w:eastAsia="仿宋" w:cs="仿宋"/>
          <w:spacing w:val="-1"/>
          <w:sz w:val="28"/>
        </w:rPr>
      </w:pPr>
      <w:r>
        <w:rPr>
          <w:rFonts w:hint="eastAsia" w:ascii="仿宋" w:hAnsi="仿宋" w:eastAsia="仿宋"/>
          <w:b/>
          <w:bCs/>
          <w:sz w:val="28"/>
          <w:szCs w:val="20"/>
        </w:rPr>
        <w:t>（图例：站内信发送方式）</w:t>
      </w:r>
    </w:p>
    <w:p w14:paraId="723FC236"/>
    <w:p w14:paraId="65FA1BA6"/>
    <w:p w14:paraId="1A6BFF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440EEC"/>
    <w:multiLevelType w:val="multilevel"/>
    <w:tmpl w:val="27440EEC"/>
    <w:lvl w:ilvl="0" w:tentative="0">
      <w:start w:val="1"/>
      <w:numFmt w:val="japaneseCounting"/>
      <w:lvlText w:val="%1、"/>
      <w:lvlJc w:val="left"/>
      <w:pPr>
        <w:ind w:left="788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48" w:hanging="440"/>
      </w:pPr>
    </w:lvl>
    <w:lvl w:ilvl="2" w:tentative="0">
      <w:start w:val="1"/>
      <w:numFmt w:val="lowerRoman"/>
      <w:lvlText w:val="%3."/>
      <w:lvlJc w:val="right"/>
      <w:pPr>
        <w:ind w:left="1388" w:hanging="440"/>
      </w:pPr>
    </w:lvl>
    <w:lvl w:ilvl="3" w:tentative="0">
      <w:start w:val="1"/>
      <w:numFmt w:val="decimal"/>
      <w:lvlText w:val="%4."/>
      <w:lvlJc w:val="left"/>
      <w:pPr>
        <w:ind w:left="1828" w:hanging="440"/>
      </w:pPr>
    </w:lvl>
    <w:lvl w:ilvl="4" w:tentative="0">
      <w:start w:val="1"/>
      <w:numFmt w:val="lowerLetter"/>
      <w:lvlText w:val="%5)"/>
      <w:lvlJc w:val="left"/>
      <w:pPr>
        <w:ind w:left="2268" w:hanging="440"/>
      </w:pPr>
    </w:lvl>
    <w:lvl w:ilvl="5" w:tentative="0">
      <w:start w:val="1"/>
      <w:numFmt w:val="lowerRoman"/>
      <w:lvlText w:val="%6."/>
      <w:lvlJc w:val="right"/>
      <w:pPr>
        <w:ind w:left="2708" w:hanging="440"/>
      </w:pPr>
    </w:lvl>
    <w:lvl w:ilvl="6" w:tentative="0">
      <w:start w:val="1"/>
      <w:numFmt w:val="decimal"/>
      <w:lvlText w:val="%7."/>
      <w:lvlJc w:val="left"/>
      <w:pPr>
        <w:ind w:left="3148" w:hanging="440"/>
      </w:pPr>
    </w:lvl>
    <w:lvl w:ilvl="7" w:tentative="0">
      <w:start w:val="1"/>
      <w:numFmt w:val="lowerLetter"/>
      <w:lvlText w:val="%8)"/>
      <w:lvlJc w:val="left"/>
      <w:pPr>
        <w:ind w:left="3588" w:hanging="440"/>
      </w:pPr>
    </w:lvl>
    <w:lvl w:ilvl="8" w:tentative="0">
      <w:start w:val="1"/>
      <w:numFmt w:val="lowerRoman"/>
      <w:lvlText w:val="%9."/>
      <w:lvlJc w:val="right"/>
      <w:pPr>
        <w:ind w:left="4028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EA"/>
    <w:rsid w:val="00141467"/>
    <w:rsid w:val="00146B8D"/>
    <w:rsid w:val="00147EBE"/>
    <w:rsid w:val="00163F31"/>
    <w:rsid w:val="001B0AD4"/>
    <w:rsid w:val="001F29E1"/>
    <w:rsid w:val="002266CA"/>
    <w:rsid w:val="00244695"/>
    <w:rsid w:val="00370FBE"/>
    <w:rsid w:val="00381F98"/>
    <w:rsid w:val="004146FC"/>
    <w:rsid w:val="005A26DE"/>
    <w:rsid w:val="005A6BC3"/>
    <w:rsid w:val="005C17F7"/>
    <w:rsid w:val="005C3A61"/>
    <w:rsid w:val="00677E6A"/>
    <w:rsid w:val="008B7D14"/>
    <w:rsid w:val="009113EC"/>
    <w:rsid w:val="00952EA5"/>
    <w:rsid w:val="009F17DB"/>
    <w:rsid w:val="00C02A5B"/>
    <w:rsid w:val="00CA7578"/>
    <w:rsid w:val="00DA6668"/>
    <w:rsid w:val="00E0767F"/>
    <w:rsid w:val="00E11AD3"/>
    <w:rsid w:val="00EA4DEA"/>
    <w:rsid w:val="5B0F01FD"/>
    <w:rsid w:val="66C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  <w:textAlignment w:val="baseline"/>
    </w:pPr>
    <w:rPr>
      <w:rFonts w:ascii="Arial" w:hAnsi="Arial" w:cs="Arial"/>
      <w:snapToGrid w:val="0"/>
      <w:color w:val="000000"/>
      <w:kern w:val="0"/>
      <w:szCs w:val="21"/>
    </w:rPr>
  </w:style>
  <w:style w:type="character" w:customStyle="1" w:styleId="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789</Words>
  <Characters>821</Characters>
  <Lines>6</Lines>
  <Paragraphs>1</Paragraphs>
  <TotalTime>4</TotalTime>
  <ScaleCrop>false</ScaleCrop>
  <LinksUpToDate>false</LinksUpToDate>
  <CharactersWithSpaces>830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2024-06-19T07:16:00Z</dcterms:created>
  <dc:creator>王 柏涵</dc:creator>
  <cp:lastModifiedBy>陆庭洪</cp:lastModifiedBy>
  <dcterms:modified xsi:type="dcterms:W3CDTF">2025-12-19T08:32:52Z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eyJoZGlkIjoiOGZmNDBkMWMwY2E5ZWM2NWQxMWEwMDdhZjIxNjhjYzgiLCJ1c2VySWQiOiI3MDc2OTM4MDcifQ==</vt:lpwstr>
  </property>
  <property fmtid="{D5CDD505-2E9C-101B-9397-08002B2CF9AE}" pid="3" name="KSOProductBuildVer">
    <vt:lpwstr>2052-12.1.0.24034</vt:lpwstr>
  </property>
  <property fmtid="{D5CDD505-2E9C-101B-9397-08002B2CF9AE}" pid="4" name="ICV">
    <vt:lpwstr>1ABE7B83CED24C91A2EFCC281BED9A6A_12</vt:lpwstr>
  </property>
</Properties>
</file>